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3"/>
        <w:gridCol w:w="6407"/>
      </w:tblGrid>
      <w:tr w:rsidR="001A0572" w14:paraId="49931CB6" w14:textId="77777777" w:rsidTr="001A0572"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402DF194" w14:textId="77777777" w:rsidR="001A0572" w:rsidRPr="006B11C8" w:rsidRDefault="001A0572" w:rsidP="0080025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222222"/>
                <w:sz w:val="28"/>
                <w:szCs w:val="28"/>
                <w:lang w:val="vi-VN"/>
              </w:rPr>
            </w:pPr>
            <w:r w:rsidRPr="006B11C8">
              <w:rPr>
                <w:b/>
                <w:color w:val="222222"/>
                <w:sz w:val="28"/>
                <w:szCs w:val="28"/>
                <w:lang w:val="vi-VN"/>
              </w:rPr>
              <w:t>ỦY BAN NHÂN DÂN</w:t>
            </w:r>
          </w:p>
        </w:tc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14:paraId="3D999FC5" w14:textId="77777777" w:rsidR="001A0572" w:rsidRPr="006B11C8" w:rsidRDefault="001A0572" w:rsidP="0080025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222222"/>
                <w:sz w:val="28"/>
                <w:szCs w:val="28"/>
                <w:lang w:val="vi-VN"/>
              </w:rPr>
            </w:pPr>
            <w:r w:rsidRPr="006B11C8">
              <w:rPr>
                <w:b/>
                <w:color w:val="222222"/>
                <w:sz w:val="28"/>
                <w:szCs w:val="28"/>
                <w:lang w:val="vi-VN"/>
              </w:rPr>
              <w:t>CỘNG HÒA XÃ HỘI CHỦ NGHĨA VIỆT NAM</w:t>
            </w:r>
          </w:p>
        </w:tc>
      </w:tr>
      <w:tr w:rsidR="001A0572" w14:paraId="79FE5838" w14:textId="77777777" w:rsidTr="001A0572"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2BC14B49" w14:textId="77777777" w:rsidR="001A0572" w:rsidRPr="006B11C8" w:rsidRDefault="001A0572" w:rsidP="0080025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222222"/>
                <w:sz w:val="28"/>
                <w:szCs w:val="28"/>
                <w:u w:val="single"/>
                <w:lang w:val="vi-VN"/>
              </w:rPr>
            </w:pPr>
            <w:r w:rsidRPr="006B11C8">
              <w:rPr>
                <w:b/>
                <w:color w:val="222222"/>
                <w:sz w:val="28"/>
                <w:szCs w:val="28"/>
                <w:u w:val="single"/>
                <w:lang w:val="vi-VN"/>
              </w:rPr>
              <w:t>XÃ SƠN THỦY</w:t>
            </w:r>
          </w:p>
        </w:tc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14:paraId="3171E8D7" w14:textId="77777777" w:rsidR="001A0572" w:rsidRPr="006B11C8" w:rsidRDefault="001A0572" w:rsidP="00800257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222222"/>
                <w:sz w:val="28"/>
                <w:szCs w:val="28"/>
                <w:u w:val="single"/>
                <w:lang w:val="vi-VN"/>
              </w:rPr>
            </w:pPr>
            <w:r w:rsidRPr="006B11C8">
              <w:rPr>
                <w:b/>
                <w:color w:val="222222"/>
                <w:sz w:val="28"/>
                <w:szCs w:val="28"/>
                <w:u w:val="single"/>
                <w:lang w:val="vi-VN"/>
              </w:rPr>
              <w:t>Độc lập – Tự do – Hạnh phúc</w:t>
            </w:r>
          </w:p>
        </w:tc>
      </w:tr>
      <w:tr w:rsidR="001A0572" w14:paraId="1D07B889" w14:textId="77777777" w:rsidTr="001A0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78" w:type="dxa"/>
          </w:tcPr>
          <w:p w14:paraId="2D8B4D90" w14:textId="34E78481" w:rsidR="001A0572" w:rsidRPr="006B11C8" w:rsidRDefault="001A0572" w:rsidP="002C127B">
            <w:pPr>
              <w:pStyle w:val="NormalWeb"/>
              <w:spacing w:before="0" w:beforeAutospacing="0" w:after="150" w:afterAutospacing="0"/>
              <w:rPr>
                <w:bCs/>
                <w:color w:val="222222"/>
                <w:sz w:val="28"/>
                <w:szCs w:val="28"/>
                <w:lang w:val="vi-VN"/>
              </w:rPr>
            </w:pPr>
            <w:r>
              <w:rPr>
                <w:bCs/>
                <w:color w:val="222222"/>
                <w:sz w:val="28"/>
                <w:szCs w:val="28"/>
                <w:lang w:val="vi-VN"/>
              </w:rPr>
              <w:t xml:space="preserve">    Số:  02 /TB-UBND</w:t>
            </w:r>
          </w:p>
        </w:tc>
        <w:tc>
          <w:tcPr>
            <w:tcW w:w="6750" w:type="dxa"/>
          </w:tcPr>
          <w:p w14:paraId="542B5278" w14:textId="41BC465E" w:rsidR="001A0572" w:rsidRPr="006B11C8" w:rsidRDefault="001A0572" w:rsidP="002C127B">
            <w:pPr>
              <w:pStyle w:val="NormalWeb"/>
              <w:spacing w:before="0" w:beforeAutospacing="0" w:after="150" w:afterAutospacing="0"/>
              <w:jc w:val="center"/>
              <w:rPr>
                <w:bCs/>
                <w:i/>
                <w:iCs/>
                <w:color w:val="222222"/>
                <w:sz w:val="28"/>
                <w:szCs w:val="28"/>
                <w:lang w:val="vi-VN"/>
              </w:rPr>
            </w:pPr>
            <w:r w:rsidRPr="006B11C8">
              <w:rPr>
                <w:bCs/>
                <w:i/>
                <w:iCs/>
                <w:color w:val="222222"/>
                <w:sz w:val="28"/>
                <w:szCs w:val="28"/>
                <w:lang w:val="vi-VN"/>
              </w:rPr>
              <w:t xml:space="preserve">Sơn Thủy, ngày 05 tháng </w:t>
            </w:r>
            <w:r>
              <w:rPr>
                <w:bCs/>
                <w:i/>
                <w:iCs/>
                <w:color w:val="222222"/>
                <w:sz w:val="28"/>
                <w:szCs w:val="28"/>
                <w:lang w:val="vi-VN"/>
              </w:rPr>
              <w:t>0</w:t>
            </w:r>
            <w:r w:rsidRPr="006B11C8">
              <w:rPr>
                <w:bCs/>
                <w:i/>
                <w:iCs/>
                <w:color w:val="222222"/>
                <w:sz w:val="28"/>
                <w:szCs w:val="28"/>
                <w:lang w:val="vi-VN"/>
              </w:rPr>
              <w:t>1 năm 2024</w:t>
            </w:r>
          </w:p>
        </w:tc>
      </w:tr>
    </w:tbl>
    <w:p w14:paraId="4C3F2BAC" w14:textId="77777777" w:rsidR="001A0572" w:rsidRDefault="001A0572" w:rsidP="001A0572">
      <w:pPr>
        <w:pStyle w:val="NormalWeb"/>
        <w:shd w:val="clear" w:color="auto" w:fill="FFFFFF"/>
        <w:spacing w:before="0" w:beforeAutospacing="0" w:after="150" w:afterAutospacing="0"/>
        <w:rPr>
          <w:bCs/>
          <w:color w:val="222222"/>
          <w:sz w:val="28"/>
          <w:szCs w:val="28"/>
          <w:lang w:val="vi-VN"/>
        </w:rPr>
      </w:pPr>
    </w:p>
    <w:p w14:paraId="685F8378" w14:textId="77777777" w:rsidR="001A0572" w:rsidRDefault="001A0572" w:rsidP="001A0572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Merriweather" w:hAnsi="Merriweather"/>
          <w:color w:val="2E2E2E"/>
          <w:sz w:val="21"/>
          <w:szCs w:val="21"/>
        </w:rPr>
      </w:pPr>
      <w:r>
        <w:rPr>
          <w:b/>
          <w:bCs/>
          <w:color w:val="2E2E2E"/>
          <w:sz w:val="28"/>
          <w:szCs w:val="28"/>
        </w:rPr>
        <w:t>THÔNG BÁO</w:t>
      </w:r>
    </w:p>
    <w:p w14:paraId="3343896E" w14:textId="77777777" w:rsidR="001A0572" w:rsidRDefault="001A0572" w:rsidP="001A0572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Merriweather" w:hAnsi="Merriweather"/>
          <w:color w:val="2E2E2E"/>
          <w:sz w:val="21"/>
          <w:szCs w:val="21"/>
        </w:rPr>
      </w:pP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Việc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tiếp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nhận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phản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ánh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kiến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nghị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về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quy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định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chính</w:t>
      </w:r>
      <w:proofErr w:type="spellEnd"/>
    </w:p>
    <w:p w14:paraId="20C3A06D" w14:textId="5033856C" w:rsidR="001A0572" w:rsidRDefault="001A0572" w:rsidP="001A0572">
      <w:pPr>
        <w:pStyle w:val="NormalWeb"/>
        <w:shd w:val="clear" w:color="auto" w:fill="FFFFFF"/>
        <w:spacing w:before="0" w:beforeAutospacing="0" w:after="150" w:afterAutospacing="0"/>
        <w:rPr>
          <w:bCs/>
          <w:color w:val="222222"/>
          <w:sz w:val="28"/>
          <w:szCs w:val="28"/>
          <w:lang w:val="vi-VN"/>
        </w:rPr>
      </w:pPr>
      <w:r>
        <w:rPr>
          <w:bCs/>
          <w:noProof/>
          <w:color w:val="222222"/>
          <w:sz w:val="28"/>
          <w:szCs w:val="28"/>
          <w:lang w:val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BB1BA" wp14:editId="77854A1C">
                <wp:simplePos x="0" y="0"/>
                <wp:positionH relativeFrom="column">
                  <wp:posOffset>2457450</wp:posOffset>
                </wp:positionH>
                <wp:positionV relativeFrom="paragraph">
                  <wp:posOffset>62230</wp:posOffset>
                </wp:positionV>
                <wp:extent cx="1152525" cy="0"/>
                <wp:effectExtent l="0" t="0" r="0" b="0"/>
                <wp:wrapNone/>
                <wp:docPr id="160931768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2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A98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93.5pt;margin-top:4.9pt;width:9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"/>
            </w:pict>
          </mc:Fallback>
        </mc:AlternateContent>
      </w:r>
    </w:p>
    <w:p w14:paraId="51F485AB" w14:textId="77777777" w:rsidR="001A0572" w:rsidRDefault="001A0572" w:rsidP="001A0572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Merriweather" w:hAnsi="Merriweather"/>
          <w:color w:val="2E2E2E"/>
          <w:sz w:val="21"/>
          <w:szCs w:val="21"/>
        </w:rPr>
      </w:pPr>
      <w:r>
        <w:rPr>
          <w:color w:val="2E2E2E"/>
          <w:sz w:val="28"/>
          <w:szCs w:val="28"/>
          <w:shd w:val="clear" w:color="auto" w:fill="FFFFFF"/>
        </w:rPr>
        <w:t xml:space="preserve">      UBND </w:t>
      </w:r>
      <w:proofErr w:type="spellStart"/>
      <w:r>
        <w:rPr>
          <w:color w:val="2E2E2E"/>
          <w:sz w:val="28"/>
          <w:szCs w:val="28"/>
          <w:shd w:val="clear" w:color="auto" w:fill="FFFFFF"/>
        </w:rPr>
        <w:t>xã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Sơn</w:t>
      </w:r>
      <w:proofErr w:type="spellEnd"/>
      <w:r>
        <w:rPr>
          <w:color w:val="2E2E2E"/>
          <w:sz w:val="28"/>
          <w:szCs w:val="28"/>
          <w:shd w:val="clear" w:color="auto" w:fill="FFFFFF"/>
        </w:rPr>
        <w:t> 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Thủy</w:t>
      </w:r>
      <w:proofErr w:type="spellEnd"/>
      <w:r>
        <w:rPr>
          <w:color w:val="2E2E2E"/>
          <w:sz w:val="28"/>
          <w:szCs w:val="28"/>
          <w:shd w:val="clear" w:color="auto" w:fill="FFFFFF"/>
        </w:rPr>
        <w:t> </w:t>
      </w:r>
      <w:proofErr w:type="spellStart"/>
      <w:r>
        <w:rPr>
          <w:color w:val="2E2E2E"/>
          <w:sz w:val="28"/>
          <w:szCs w:val="28"/>
          <w:shd w:val="clear" w:color="auto" w:fill="FFFFFF"/>
        </w:rPr>
        <w:t>mong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nhận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được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phản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ánh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kiến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nghị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của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cá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nhân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tổ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chức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về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định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theo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các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nội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dung </w:t>
      </w:r>
      <w:proofErr w:type="spellStart"/>
      <w:r>
        <w:rPr>
          <w:color w:val="2E2E2E"/>
          <w:sz w:val="28"/>
          <w:szCs w:val="28"/>
          <w:shd w:val="clear" w:color="auto" w:fill="FFFFFF"/>
        </w:rPr>
        <w:t>sau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đây</w:t>
      </w:r>
      <w:proofErr w:type="spellEnd"/>
      <w:r>
        <w:rPr>
          <w:color w:val="2E2E2E"/>
          <w:sz w:val="28"/>
          <w:szCs w:val="28"/>
          <w:shd w:val="clear" w:color="auto" w:fill="FFFFFF"/>
        </w:rPr>
        <w:t>:</w:t>
      </w:r>
    </w:p>
    <w:p w14:paraId="2CB8CE69" w14:textId="77777777" w:rsidR="001A0572" w:rsidRDefault="001A0572" w:rsidP="001A0572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Merriweather" w:hAnsi="Merriweather"/>
          <w:color w:val="2E2E2E"/>
          <w:sz w:val="21"/>
          <w:szCs w:val="21"/>
        </w:rPr>
      </w:pPr>
      <w:r>
        <w:rPr>
          <w:color w:val="2E2E2E"/>
          <w:sz w:val="28"/>
          <w:szCs w:val="28"/>
          <w:shd w:val="clear" w:color="auto" w:fill="FFFFFF"/>
        </w:rPr>
        <w:t>          </w:t>
      </w:r>
      <w:r>
        <w:rPr>
          <w:b/>
          <w:bCs/>
          <w:color w:val="2E2E2E"/>
          <w:sz w:val="28"/>
          <w:szCs w:val="28"/>
          <w:shd w:val="clear" w:color="auto" w:fill="FFFFFF"/>
        </w:rPr>
        <w:t xml:space="preserve">1.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Những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vướng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mắc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cụ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thể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trong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thực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hiện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quy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định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 do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vi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chậm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trễ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gây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phiền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hoặc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thực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hiện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thực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hiện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đúng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định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của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cơ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quan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chức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làm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việc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tại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UBND </w:t>
      </w:r>
      <w:proofErr w:type="spellStart"/>
      <w:r>
        <w:rPr>
          <w:color w:val="2E2E2E"/>
          <w:sz w:val="28"/>
          <w:szCs w:val="28"/>
          <w:shd w:val="clear" w:color="auto" w:fill="FFFFFF"/>
        </w:rPr>
        <w:t>xã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như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Từ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chối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thực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hiện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kéo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dài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thời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gian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thực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hiện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tục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;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tự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ý </w:t>
      </w:r>
      <w:proofErr w:type="spellStart"/>
      <w:r>
        <w:rPr>
          <w:color w:val="2E2E2E"/>
          <w:sz w:val="28"/>
          <w:szCs w:val="28"/>
          <w:shd w:val="clear" w:color="auto" w:fill="FFFFFF"/>
        </w:rPr>
        <w:t>yêu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cầu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bổ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sung,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đặt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thêm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hồ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sơ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giấy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tờ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ngoài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định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của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pháp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luật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; </w:t>
      </w:r>
      <w:proofErr w:type="spellStart"/>
      <w:r>
        <w:rPr>
          <w:color w:val="2E2E2E"/>
          <w:sz w:val="28"/>
          <w:szCs w:val="28"/>
          <w:shd w:val="clear" w:color="auto" w:fill="FFFFFF"/>
        </w:rPr>
        <w:t>sách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nhiễu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gây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phiền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đùn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đẩy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trách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nhiệm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;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niêm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yết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khai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minh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bạch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tục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hoặc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niêm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yết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khai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đầy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đủ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các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tục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tại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nơi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giải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quyết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tục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;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tục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được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niêm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yết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khai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đã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hết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hiệu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lực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hoặc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trái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với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nội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dung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tục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đăng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tải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trên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cơ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sở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dữ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liệu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quốc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gia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về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tục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>.</w:t>
      </w:r>
    </w:p>
    <w:p w14:paraId="48D34B17" w14:textId="77777777" w:rsidR="001A0572" w:rsidRDefault="001A0572" w:rsidP="001A0572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Merriweather" w:hAnsi="Merriweather"/>
          <w:color w:val="2E2E2E"/>
          <w:sz w:val="21"/>
          <w:szCs w:val="21"/>
        </w:rPr>
      </w:pPr>
      <w:r>
        <w:rPr>
          <w:color w:val="2E2E2E"/>
          <w:sz w:val="28"/>
          <w:szCs w:val="28"/>
          <w:shd w:val="clear" w:color="auto" w:fill="FFFFFF"/>
        </w:rPr>
        <w:t>          </w:t>
      </w:r>
      <w:r>
        <w:rPr>
          <w:b/>
          <w:bCs/>
          <w:color w:val="2E2E2E"/>
          <w:sz w:val="28"/>
          <w:szCs w:val="28"/>
          <w:shd w:val="clear" w:color="auto" w:fill="FFFFFF"/>
        </w:rPr>
        <w:t xml:space="preserve">2. Quy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định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không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phù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hợp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với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thực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tế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đồng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bộ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thiếu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thống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nhất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;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không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hợp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pháp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hoặc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trái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với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các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điều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ước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quốc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tế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mà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Việt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Nam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đã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ký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kết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hoặc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gia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nhập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;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những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vấn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đề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khác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liên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quan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đến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định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>.</w:t>
      </w:r>
    </w:p>
    <w:p w14:paraId="6CF48CFE" w14:textId="77777777" w:rsidR="001A0572" w:rsidRDefault="001A0572" w:rsidP="001A057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erriweather" w:hAnsi="Merriweather"/>
          <w:color w:val="2E2E2E"/>
          <w:sz w:val="21"/>
          <w:szCs w:val="21"/>
        </w:rPr>
      </w:pPr>
      <w:r>
        <w:rPr>
          <w:color w:val="2E2E2E"/>
          <w:sz w:val="28"/>
          <w:szCs w:val="28"/>
          <w:shd w:val="clear" w:color="auto" w:fill="FFFFFF"/>
        </w:rPr>
        <w:t>          </w:t>
      </w:r>
      <w:r>
        <w:rPr>
          <w:b/>
          <w:bCs/>
          <w:color w:val="2E2E2E"/>
          <w:sz w:val="28"/>
          <w:szCs w:val="28"/>
          <w:shd w:val="clear" w:color="auto" w:fill="FFFFFF"/>
        </w:rPr>
        <w:t xml:space="preserve">3.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Đề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xuất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phương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án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xử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lý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những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phản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ánh</w:t>
      </w:r>
      <w:proofErr w:type="spellEnd"/>
      <w:r>
        <w:rPr>
          <w:color w:val="2E2E2E"/>
          <w:sz w:val="28"/>
          <w:szCs w:val="28"/>
          <w:shd w:val="clear" w:color="auto" w:fill="FFFFFF"/>
        </w:rPr>
        <w:t> </w:t>
      </w:r>
      <w:proofErr w:type="spellStart"/>
      <w:r>
        <w:rPr>
          <w:color w:val="2E2E2E"/>
          <w:sz w:val="28"/>
          <w:szCs w:val="28"/>
          <w:shd w:val="clear" w:color="auto" w:fill="FFFFFF"/>
        </w:rPr>
        <w:t>nêu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trên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hoặc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có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sáng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kiến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ban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mới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định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hành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chính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liên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quan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đến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hoạt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động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kinh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doanh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đời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sống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nhân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dân</w:t>
      </w:r>
      <w:proofErr w:type="spellEnd"/>
      <w:r>
        <w:rPr>
          <w:color w:val="2E2E2E"/>
          <w:sz w:val="28"/>
          <w:szCs w:val="28"/>
          <w:shd w:val="clear" w:color="auto" w:fill="FFFFFF"/>
        </w:rPr>
        <w:t>.</w:t>
      </w:r>
    </w:p>
    <w:p w14:paraId="7CD1CBBB" w14:textId="77777777" w:rsidR="001A0572" w:rsidRDefault="001A0572" w:rsidP="001A057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erriweather" w:hAnsi="Merriweather"/>
          <w:color w:val="2E2E2E"/>
          <w:sz w:val="21"/>
          <w:szCs w:val="21"/>
        </w:rPr>
      </w:pPr>
      <w:r>
        <w:rPr>
          <w:color w:val="2E2E2E"/>
          <w:sz w:val="28"/>
          <w:szCs w:val="28"/>
          <w:shd w:val="clear" w:color="auto" w:fill="FFFFFF"/>
        </w:rPr>
        <w:t>          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Phản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ánh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kiến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nghị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được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gửi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hoặc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liên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hệ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theo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địa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chỉ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2E2E2E"/>
          <w:sz w:val="28"/>
          <w:szCs w:val="28"/>
          <w:shd w:val="clear" w:color="auto" w:fill="FFFFFF"/>
        </w:rPr>
        <w:t>sau</w:t>
      </w:r>
      <w:proofErr w:type="spellEnd"/>
      <w:r>
        <w:rPr>
          <w:b/>
          <w:bCs/>
          <w:color w:val="2E2E2E"/>
          <w:sz w:val="28"/>
          <w:szCs w:val="28"/>
          <w:shd w:val="clear" w:color="auto" w:fill="FFFFFF"/>
        </w:rPr>
        <w:t>:</w:t>
      </w:r>
    </w:p>
    <w:p w14:paraId="1781AEA9" w14:textId="77777777" w:rsidR="001A0572" w:rsidRDefault="001A0572" w:rsidP="001A057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erriweather" w:hAnsi="Merriweather"/>
          <w:color w:val="2E2E2E"/>
          <w:sz w:val="21"/>
          <w:szCs w:val="21"/>
        </w:rPr>
      </w:pPr>
      <w:r>
        <w:rPr>
          <w:color w:val="2E2E2E"/>
          <w:sz w:val="28"/>
          <w:szCs w:val="28"/>
          <w:shd w:val="clear" w:color="auto" w:fill="FFFFFF"/>
        </w:rPr>
        <w:t xml:space="preserve">         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Tên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cơ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quan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tiếp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nhận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: UBND </w:t>
      </w:r>
      <w:proofErr w:type="spellStart"/>
      <w:r>
        <w:rPr>
          <w:color w:val="2E2E2E"/>
          <w:sz w:val="28"/>
          <w:szCs w:val="28"/>
          <w:shd w:val="clear" w:color="auto" w:fill="FFFFFF"/>
        </w:rPr>
        <w:t>xã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Sơn</w:t>
      </w:r>
      <w:proofErr w:type="spellEnd"/>
      <w:r>
        <w:rPr>
          <w:color w:val="2E2E2E"/>
          <w:sz w:val="28"/>
          <w:szCs w:val="28"/>
          <w:shd w:val="clear" w:color="auto" w:fill="FFFFFF"/>
        </w:rPr>
        <w:t> 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Thủy</w:t>
      </w:r>
      <w:proofErr w:type="spellEnd"/>
      <w:r>
        <w:rPr>
          <w:color w:val="2E2E2E"/>
          <w:sz w:val="28"/>
          <w:szCs w:val="28"/>
          <w:shd w:val="clear" w:color="auto" w:fill="FFFFFF"/>
        </w:rPr>
        <w:t> </w:t>
      </w:r>
      <w:proofErr w:type="gramStart"/>
      <w:r>
        <w:rPr>
          <w:color w:val="2E2E2E"/>
          <w:sz w:val="28"/>
          <w:szCs w:val="28"/>
          <w:shd w:val="clear" w:color="auto" w:fill="FFFFFF"/>
        </w:rPr>
        <w:t>( qua</w:t>
      </w:r>
      <w:proofErr w:type="gramEnd"/>
      <w:r>
        <w:rPr>
          <w:color w:val="2E2E2E"/>
          <w:sz w:val="28"/>
          <w:szCs w:val="28"/>
          <w:shd w:val="clear" w:color="auto" w:fill="FFFFFF"/>
        </w:rPr>
        <w:t xml:space="preserve"> Văn </w:t>
      </w:r>
      <w:proofErr w:type="spellStart"/>
      <w:r>
        <w:rPr>
          <w:color w:val="2E2E2E"/>
          <w:sz w:val="28"/>
          <w:szCs w:val="28"/>
          <w:shd w:val="clear" w:color="auto" w:fill="FFFFFF"/>
        </w:rPr>
        <w:t>phòng</w:t>
      </w:r>
      <w:proofErr w:type="spellEnd"/>
      <w:r>
        <w:rPr>
          <w:color w:val="2E2E2E"/>
          <w:sz w:val="28"/>
          <w:szCs w:val="28"/>
          <w:shd w:val="clear" w:color="auto" w:fill="FFFFFF"/>
          <w:lang w:val="vi-VN"/>
        </w:rPr>
        <w:t>-Thống kê xã</w:t>
      </w:r>
      <w:r>
        <w:rPr>
          <w:color w:val="2E2E2E"/>
          <w:sz w:val="28"/>
          <w:szCs w:val="28"/>
          <w:shd w:val="clear" w:color="auto" w:fill="FFFFFF"/>
        </w:rPr>
        <w:t>)</w:t>
      </w:r>
    </w:p>
    <w:p w14:paraId="65164842" w14:textId="77777777" w:rsidR="001A0572" w:rsidRDefault="001A0572" w:rsidP="001A057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erriweather" w:hAnsi="Merriweather"/>
          <w:color w:val="2E2E2E"/>
          <w:sz w:val="21"/>
          <w:szCs w:val="21"/>
        </w:rPr>
      </w:pPr>
      <w:r>
        <w:rPr>
          <w:color w:val="2E2E2E"/>
          <w:sz w:val="28"/>
          <w:szCs w:val="28"/>
          <w:shd w:val="clear" w:color="auto" w:fill="FFFFFF"/>
        </w:rPr>
        <w:t xml:space="preserve">         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Địa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chỉ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liên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hệ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Thôn</w:t>
      </w:r>
      <w:proofErr w:type="spellEnd"/>
      <w:r>
        <w:rPr>
          <w:color w:val="2E2E2E"/>
          <w:sz w:val="28"/>
          <w:szCs w:val="28"/>
          <w:shd w:val="clear" w:color="auto" w:fill="FFFFFF"/>
        </w:rPr>
        <w:t> </w:t>
      </w:r>
      <w:proofErr w:type="spellStart"/>
      <w:r>
        <w:rPr>
          <w:color w:val="2E2E2E"/>
          <w:sz w:val="28"/>
          <w:szCs w:val="28"/>
          <w:shd w:val="clear" w:color="auto" w:fill="FFFFFF"/>
        </w:rPr>
        <w:t>Làng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Rào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 - </w:t>
      </w:r>
      <w:proofErr w:type="spellStart"/>
      <w:r>
        <w:rPr>
          <w:color w:val="2E2E2E"/>
          <w:sz w:val="28"/>
          <w:szCs w:val="28"/>
          <w:shd w:val="clear" w:color="auto" w:fill="FFFFFF"/>
        </w:rPr>
        <w:t>xã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Sơn</w:t>
      </w:r>
      <w:proofErr w:type="spellEnd"/>
      <w:r>
        <w:rPr>
          <w:color w:val="2E2E2E"/>
          <w:sz w:val="28"/>
          <w:szCs w:val="28"/>
          <w:shd w:val="clear" w:color="auto" w:fill="FFFFFF"/>
        </w:rPr>
        <w:t> 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Thủy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- </w:t>
      </w:r>
      <w:proofErr w:type="spellStart"/>
      <w:r>
        <w:rPr>
          <w:color w:val="2E2E2E"/>
          <w:sz w:val="28"/>
          <w:szCs w:val="28"/>
          <w:shd w:val="clear" w:color="auto" w:fill="FFFFFF"/>
        </w:rPr>
        <w:t>huyện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Sơn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 Hà -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Tỉnh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Quảng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Ngãi</w:t>
      </w:r>
      <w:proofErr w:type="spellEnd"/>
      <w:r>
        <w:rPr>
          <w:color w:val="2E2E2E"/>
          <w:sz w:val="28"/>
          <w:szCs w:val="28"/>
          <w:shd w:val="clear" w:color="auto" w:fill="FFFFFF"/>
        </w:rPr>
        <w:t>;</w:t>
      </w:r>
    </w:p>
    <w:p w14:paraId="22DEF507" w14:textId="77777777" w:rsidR="001A0572" w:rsidRDefault="001A0572" w:rsidP="001A057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Merriweather" w:hAnsi="Merriweather"/>
          <w:color w:val="2E2E2E"/>
          <w:sz w:val="21"/>
          <w:szCs w:val="21"/>
        </w:rPr>
      </w:pPr>
      <w:proofErr w:type="spellStart"/>
      <w:r>
        <w:rPr>
          <w:color w:val="2E2E2E"/>
          <w:sz w:val="28"/>
          <w:szCs w:val="28"/>
          <w:shd w:val="clear" w:color="auto" w:fill="FFFFFF"/>
        </w:rPr>
        <w:t>Số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điện</w:t>
      </w:r>
      <w:proofErr w:type="spellEnd"/>
      <w:r>
        <w:rPr>
          <w:color w:val="2E2E2E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E2E2E"/>
          <w:sz w:val="28"/>
          <w:szCs w:val="28"/>
          <w:shd w:val="clear" w:color="auto" w:fill="FFFFFF"/>
        </w:rPr>
        <w:t>thoại</w:t>
      </w:r>
      <w:proofErr w:type="spellEnd"/>
      <w:r>
        <w:rPr>
          <w:color w:val="2E2E2E"/>
          <w:sz w:val="28"/>
          <w:szCs w:val="28"/>
          <w:shd w:val="clear" w:color="auto" w:fill="FFFFFF"/>
        </w:rPr>
        <w:t>: 0968</w:t>
      </w:r>
      <w:r>
        <w:rPr>
          <w:color w:val="2E2E2E"/>
          <w:sz w:val="28"/>
          <w:szCs w:val="28"/>
          <w:shd w:val="clear" w:color="auto" w:fill="FFFFFF"/>
          <w:lang w:val="vi-VN"/>
        </w:rPr>
        <w:t>.</w:t>
      </w:r>
      <w:r>
        <w:rPr>
          <w:color w:val="2E2E2E"/>
          <w:sz w:val="28"/>
          <w:szCs w:val="28"/>
          <w:shd w:val="clear" w:color="auto" w:fill="FFFFFF"/>
        </w:rPr>
        <w:t>544</w:t>
      </w:r>
      <w:r>
        <w:rPr>
          <w:color w:val="2E2E2E"/>
          <w:sz w:val="28"/>
          <w:szCs w:val="28"/>
          <w:shd w:val="clear" w:color="auto" w:fill="FFFFFF"/>
          <w:lang w:val="vi-VN"/>
        </w:rPr>
        <w:t>.</w:t>
      </w:r>
      <w:r>
        <w:rPr>
          <w:color w:val="2E2E2E"/>
          <w:sz w:val="28"/>
          <w:szCs w:val="28"/>
          <w:shd w:val="clear" w:color="auto" w:fill="FFFFFF"/>
        </w:rPr>
        <w:t>376</w:t>
      </w:r>
    </w:p>
    <w:p w14:paraId="77243E77" w14:textId="35377AB9" w:rsidR="001A0572" w:rsidRDefault="001A0572" w:rsidP="001A0572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2E2E2E"/>
          <w:sz w:val="28"/>
          <w:szCs w:val="28"/>
          <w:shd w:val="clear" w:color="auto" w:fill="FFFFFF"/>
          <w:lang w:val="vi-VN"/>
        </w:rPr>
      </w:pPr>
      <w:r>
        <w:rPr>
          <w:color w:val="2E2E2E"/>
          <w:sz w:val="28"/>
          <w:szCs w:val="28"/>
          <w:shd w:val="clear" w:color="auto" w:fill="FFFFFF"/>
        </w:rPr>
        <w:t>          Email: </w:t>
      </w:r>
      <w:hyperlink r:id="rId4" w:history="1">
        <w:r w:rsidRPr="003D1F18">
          <w:rPr>
            <w:rStyle w:val="Hyperlink"/>
            <w:sz w:val="28"/>
            <w:szCs w:val="28"/>
            <w:shd w:val="clear" w:color="auto" w:fill="FFFFFF"/>
          </w:rPr>
          <w:t>dtloi-sonha@quangngai.gov.vn</w:t>
        </w:r>
      </w:hyperlink>
    </w:p>
    <w:p w14:paraId="7D8DCC22" w14:textId="464FE4E8" w:rsidR="001A0572" w:rsidRDefault="001A0572" w:rsidP="00154103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2E2E2E"/>
          <w:sz w:val="28"/>
          <w:szCs w:val="28"/>
          <w:shd w:val="clear" w:color="auto" w:fill="FFFFFF"/>
          <w:lang w:val="vi-VN"/>
        </w:rPr>
      </w:pPr>
      <w:r>
        <w:rPr>
          <w:color w:val="2E2E2E"/>
          <w:sz w:val="28"/>
          <w:szCs w:val="28"/>
          <w:shd w:val="clear" w:color="auto" w:fill="FFFFFF"/>
          <w:lang w:val="vi-VN"/>
        </w:rPr>
        <w:t xml:space="preserve">Trên đây là thông báo về việc tiếp nhận phản ánh, kiến nghị về quy định hành chính </w:t>
      </w:r>
      <w:r w:rsidR="00154103">
        <w:rPr>
          <w:color w:val="2E2E2E"/>
          <w:sz w:val="28"/>
          <w:szCs w:val="28"/>
          <w:shd w:val="clear" w:color="auto" w:fill="FFFFFF"/>
          <w:lang w:val="vi-VN"/>
        </w:rPr>
        <w:t>trên địa bàn xã Sơn Thủy, để tổ chức, cá nhân biết./.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54103" w14:paraId="4EE9A875" w14:textId="77777777" w:rsidTr="00154103">
        <w:tc>
          <w:tcPr>
            <w:tcW w:w="3116" w:type="dxa"/>
          </w:tcPr>
          <w:p w14:paraId="3795CEBB" w14:textId="77777777" w:rsidR="00154103" w:rsidRPr="00154103" w:rsidRDefault="00154103" w:rsidP="00154103">
            <w:pPr>
              <w:pStyle w:val="NormalWeb"/>
              <w:spacing w:before="0" w:beforeAutospacing="0" w:after="0" w:afterAutospacing="0"/>
              <w:ind w:firstLine="600"/>
              <w:jc w:val="both"/>
              <w:rPr>
                <w:b/>
                <w:bCs/>
                <w:i/>
                <w:iCs/>
                <w:color w:val="2E2E2E"/>
                <w:sz w:val="22"/>
                <w:szCs w:val="22"/>
                <w:lang w:val="vi-VN"/>
              </w:rPr>
            </w:pPr>
            <w:r w:rsidRPr="00154103">
              <w:rPr>
                <w:b/>
                <w:bCs/>
                <w:i/>
                <w:iCs/>
                <w:color w:val="2E2E2E"/>
                <w:sz w:val="22"/>
                <w:szCs w:val="22"/>
                <w:lang w:val="vi-VN"/>
              </w:rPr>
              <w:t>Nơi nhận:</w:t>
            </w:r>
          </w:p>
          <w:p w14:paraId="1F153F63" w14:textId="77777777" w:rsidR="00154103" w:rsidRPr="00154103" w:rsidRDefault="00154103" w:rsidP="00154103">
            <w:pPr>
              <w:pStyle w:val="NormalWeb"/>
              <w:spacing w:before="0" w:beforeAutospacing="0" w:after="0" w:afterAutospacing="0"/>
              <w:ind w:firstLine="600"/>
              <w:jc w:val="both"/>
              <w:rPr>
                <w:color w:val="2E2E2E"/>
                <w:sz w:val="22"/>
                <w:szCs w:val="22"/>
                <w:lang w:val="vi-VN"/>
              </w:rPr>
            </w:pPr>
            <w:r w:rsidRPr="00154103">
              <w:rPr>
                <w:color w:val="2E2E2E"/>
                <w:sz w:val="22"/>
                <w:szCs w:val="22"/>
                <w:lang w:val="vi-VN"/>
              </w:rPr>
              <w:t>-Trên địa bàn toàn xã;</w:t>
            </w:r>
          </w:p>
          <w:p w14:paraId="29C35993" w14:textId="77777777" w:rsidR="00154103" w:rsidRPr="00154103" w:rsidRDefault="00154103" w:rsidP="00154103">
            <w:pPr>
              <w:pStyle w:val="NormalWeb"/>
              <w:spacing w:before="0" w:beforeAutospacing="0" w:after="0" w:afterAutospacing="0"/>
              <w:ind w:firstLine="600"/>
              <w:jc w:val="both"/>
              <w:rPr>
                <w:color w:val="2E2E2E"/>
                <w:sz w:val="22"/>
                <w:szCs w:val="22"/>
                <w:lang w:val="vi-VN"/>
              </w:rPr>
            </w:pPr>
            <w:r w:rsidRPr="00154103">
              <w:rPr>
                <w:color w:val="2E2E2E"/>
                <w:sz w:val="22"/>
                <w:szCs w:val="22"/>
                <w:lang w:val="vi-VN"/>
              </w:rPr>
              <w:t>- Bộ phận một cửa xã;</w:t>
            </w:r>
          </w:p>
          <w:p w14:paraId="25A76BBD" w14:textId="77777777" w:rsidR="00154103" w:rsidRPr="00154103" w:rsidRDefault="00154103" w:rsidP="00154103">
            <w:pPr>
              <w:pStyle w:val="NormalWeb"/>
              <w:spacing w:before="0" w:beforeAutospacing="0" w:after="0" w:afterAutospacing="0"/>
              <w:ind w:firstLine="600"/>
              <w:jc w:val="both"/>
              <w:rPr>
                <w:color w:val="2E2E2E"/>
                <w:sz w:val="22"/>
                <w:szCs w:val="22"/>
                <w:lang w:val="vi-VN"/>
              </w:rPr>
            </w:pPr>
            <w:r w:rsidRPr="00154103">
              <w:rPr>
                <w:color w:val="2E2E2E"/>
                <w:sz w:val="22"/>
                <w:szCs w:val="22"/>
                <w:lang w:val="vi-VN"/>
              </w:rPr>
              <w:t>- Trang TT ĐT xã;</w:t>
            </w:r>
          </w:p>
          <w:p w14:paraId="2405BD0F" w14:textId="6997A2F7" w:rsidR="00154103" w:rsidRDefault="00154103" w:rsidP="00154103">
            <w:pPr>
              <w:pStyle w:val="NormalWeb"/>
              <w:spacing w:before="0" w:beforeAutospacing="0" w:after="0" w:afterAutospacing="0"/>
              <w:ind w:firstLine="600"/>
              <w:jc w:val="both"/>
              <w:rPr>
                <w:rFonts w:ascii="Merriweather" w:hAnsi="Merriweather"/>
                <w:color w:val="2E2E2E"/>
                <w:sz w:val="21"/>
                <w:szCs w:val="21"/>
                <w:lang w:val="vi-VN"/>
              </w:rPr>
            </w:pPr>
            <w:r w:rsidRPr="00154103">
              <w:rPr>
                <w:color w:val="2E2E2E"/>
                <w:sz w:val="22"/>
                <w:szCs w:val="22"/>
                <w:lang w:val="vi-VN"/>
              </w:rPr>
              <w:t>-Lưu VT./.</w:t>
            </w:r>
          </w:p>
        </w:tc>
        <w:tc>
          <w:tcPr>
            <w:tcW w:w="3117" w:type="dxa"/>
          </w:tcPr>
          <w:p w14:paraId="0B32A31F" w14:textId="77777777" w:rsidR="00154103" w:rsidRDefault="00154103" w:rsidP="00154103">
            <w:pPr>
              <w:pStyle w:val="NormalWeb"/>
              <w:spacing w:before="0" w:beforeAutospacing="0" w:after="0" w:afterAutospacing="0"/>
              <w:jc w:val="both"/>
              <w:rPr>
                <w:rFonts w:ascii="Merriweather" w:hAnsi="Merriweather"/>
                <w:color w:val="2E2E2E"/>
                <w:sz w:val="21"/>
                <w:szCs w:val="21"/>
                <w:lang w:val="vi-VN"/>
              </w:rPr>
            </w:pPr>
          </w:p>
        </w:tc>
        <w:tc>
          <w:tcPr>
            <w:tcW w:w="3117" w:type="dxa"/>
          </w:tcPr>
          <w:p w14:paraId="2CB9E78A" w14:textId="6782C13B" w:rsidR="00154103" w:rsidRPr="00154103" w:rsidRDefault="00154103" w:rsidP="00154103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2E2E2E"/>
                <w:sz w:val="28"/>
                <w:szCs w:val="28"/>
                <w:lang w:val="vi-VN"/>
              </w:rPr>
            </w:pPr>
            <w:r w:rsidRPr="00154103">
              <w:rPr>
                <w:b/>
                <w:bCs/>
                <w:color w:val="2E2E2E"/>
                <w:sz w:val="28"/>
                <w:szCs w:val="28"/>
                <w:lang w:val="vi-VN"/>
              </w:rPr>
              <w:t>KT. CHỦ TỊCH</w:t>
            </w:r>
          </w:p>
          <w:p w14:paraId="70DB4E4E" w14:textId="77777777" w:rsidR="00154103" w:rsidRPr="00154103" w:rsidRDefault="00154103" w:rsidP="00154103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2E2E2E"/>
                <w:sz w:val="28"/>
                <w:szCs w:val="28"/>
                <w:lang w:val="vi-VN"/>
              </w:rPr>
            </w:pPr>
            <w:r w:rsidRPr="00154103">
              <w:rPr>
                <w:b/>
                <w:bCs/>
                <w:color w:val="2E2E2E"/>
                <w:sz w:val="28"/>
                <w:szCs w:val="28"/>
                <w:lang w:val="vi-VN"/>
              </w:rPr>
              <w:t>PHÓ CHỦ TỊCH</w:t>
            </w:r>
          </w:p>
          <w:p w14:paraId="50119B25" w14:textId="77777777" w:rsidR="00154103" w:rsidRPr="00154103" w:rsidRDefault="00154103" w:rsidP="00154103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2E2E2E"/>
                <w:sz w:val="28"/>
                <w:szCs w:val="28"/>
                <w:lang w:val="vi-VN"/>
              </w:rPr>
            </w:pPr>
          </w:p>
          <w:p w14:paraId="2CAFEF38" w14:textId="77777777" w:rsidR="00154103" w:rsidRPr="00154103" w:rsidRDefault="00154103" w:rsidP="00154103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2E2E2E"/>
                <w:sz w:val="28"/>
                <w:szCs w:val="28"/>
                <w:lang w:val="vi-VN"/>
              </w:rPr>
            </w:pPr>
          </w:p>
          <w:p w14:paraId="6244B8E0" w14:textId="77777777" w:rsidR="00154103" w:rsidRPr="00154103" w:rsidRDefault="00154103" w:rsidP="00154103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2E2E2E"/>
                <w:sz w:val="28"/>
                <w:szCs w:val="28"/>
                <w:lang w:val="vi-VN"/>
              </w:rPr>
            </w:pPr>
          </w:p>
          <w:p w14:paraId="0DD681AB" w14:textId="77777777" w:rsidR="00154103" w:rsidRPr="00154103" w:rsidRDefault="00154103" w:rsidP="00154103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2E2E2E"/>
                <w:sz w:val="28"/>
                <w:szCs w:val="28"/>
                <w:lang w:val="vi-VN"/>
              </w:rPr>
            </w:pPr>
          </w:p>
          <w:p w14:paraId="30A8985B" w14:textId="0BBE6538" w:rsidR="00154103" w:rsidRDefault="00154103" w:rsidP="00154103">
            <w:pPr>
              <w:pStyle w:val="NormalWeb"/>
              <w:spacing w:before="0" w:beforeAutospacing="0" w:after="0" w:afterAutospacing="0"/>
              <w:jc w:val="center"/>
              <w:rPr>
                <w:rFonts w:ascii="Merriweather" w:hAnsi="Merriweather"/>
                <w:color w:val="2E2E2E"/>
                <w:sz w:val="21"/>
                <w:szCs w:val="21"/>
                <w:lang w:val="vi-VN"/>
              </w:rPr>
            </w:pPr>
            <w:r w:rsidRPr="00154103">
              <w:rPr>
                <w:b/>
                <w:bCs/>
                <w:color w:val="2E2E2E"/>
                <w:sz w:val="28"/>
                <w:szCs w:val="28"/>
                <w:lang w:val="vi-VN"/>
              </w:rPr>
              <w:t>Đinh Văn Phiên</w:t>
            </w:r>
          </w:p>
        </w:tc>
      </w:tr>
    </w:tbl>
    <w:p w14:paraId="5B442563" w14:textId="77777777" w:rsidR="00154103" w:rsidRPr="001A0572" w:rsidRDefault="00154103" w:rsidP="00154103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Merriweather" w:hAnsi="Merriweather"/>
          <w:color w:val="2E2E2E"/>
          <w:sz w:val="21"/>
          <w:szCs w:val="21"/>
          <w:lang w:val="vi-VN"/>
        </w:rPr>
      </w:pPr>
    </w:p>
    <w:sectPr w:rsidR="00154103" w:rsidRPr="001A0572" w:rsidSect="001A0572">
      <w:pgSz w:w="12240" w:h="15840"/>
      <w:pgMar w:top="144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72"/>
    <w:rsid w:val="00154103"/>
    <w:rsid w:val="001A0572"/>
    <w:rsid w:val="001F25BE"/>
    <w:rsid w:val="00800257"/>
    <w:rsid w:val="00C9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51118"/>
  <w15:chartTrackingRefBased/>
  <w15:docId w15:val="{FB2A63E8-71B9-4246-8C69-DC7FBCC5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572"/>
    <w:rPr>
      <w:rFonts w:ascii="Times New Roman" w:eastAsia="Calibri" w:hAnsi="Times New Roman" w:cs="Times New Roman"/>
      <w:kern w:val="0"/>
      <w:sz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057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39"/>
    <w:rsid w:val="001A0572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05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05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tloi-sonha@quangngai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2025-03-20T01:22:00Z</dcterms:created>
  <dcterms:modified xsi:type="dcterms:W3CDTF">2025-03-20T01:22:00Z</dcterms:modified>
</cp:coreProperties>
</file>